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87C" w:rsidRDefault="000C387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0C387C" w:rsidRDefault="000C387C">
      <w:pPr>
        <w:pStyle w:val="ConsPlusNormal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4677"/>
        <w:gridCol w:w="4678"/>
      </w:tblGrid>
      <w:tr w:rsidR="000C387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C387C" w:rsidRDefault="000C387C">
            <w:pPr>
              <w:pStyle w:val="ConsPlusNormal"/>
            </w:pPr>
            <w:r>
              <w:t>2 июля 2013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C387C" w:rsidRDefault="000C387C">
            <w:pPr>
              <w:pStyle w:val="ConsPlusNormal"/>
              <w:jc w:val="right"/>
            </w:pPr>
            <w:r>
              <w:t>N 49-оз</w:t>
            </w:r>
          </w:p>
        </w:tc>
      </w:tr>
    </w:tbl>
    <w:p w:rsidR="000C387C" w:rsidRDefault="000C387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C387C" w:rsidRDefault="000C387C">
      <w:pPr>
        <w:pStyle w:val="ConsPlusNormal"/>
      </w:pPr>
    </w:p>
    <w:p w:rsidR="000C387C" w:rsidRDefault="000C387C">
      <w:pPr>
        <w:pStyle w:val="ConsPlusTitle"/>
        <w:jc w:val="center"/>
      </w:pPr>
      <w:r>
        <w:t>ЛЕНИНГРАДСКАЯ ОБЛАСТЬ</w:t>
      </w:r>
    </w:p>
    <w:p w:rsidR="000C387C" w:rsidRDefault="000C387C">
      <w:pPr>
        <w:pStyle w:val="ConsPlusTitle"/>
        <w:jc w:val="center"/>
      </w:pPr>
    </w:p>
    <w:p w:rsidR="000C387C" w:rsidRDefault="000C387C">
      <w:pPr>
        <w:pStyle w:val="ConsPlusTitle"/>
        <w:jc w:val="center"/>
      </w:pPr>
      <w:r>
        <w:t>ОБЛАСТНОЙ ЗАКОН</w:t>
      </w:r>
    </w:p>
    <w:p w:rsidR="000C387C" w:rsidRDefault="000C387C">
      <w:pPr>
        <w:pStyle w:val="ConsPlusTitle"/>
        <w:jc w:val="center"/>
      </w:pPr>
    </w:p>
    <w:p w:rsidR="000C387C" w:rsidRDefault="000C387C">
      <w:pPr>
        <w:pStyle w:val="ConsPlusTitle"/>
        <w:jc w:val="center"/>
      </w:pPr>
      <w:r>
        <w:t>О МУНИЦИПАЛЬНОМ ЖИЛИЩНОМ КОНТРОЛЕ НА ТЕРРИТОРИИ</w:t>
      </w:r>
    </w:p>
    <w:p w:rsidR="000C387C" w:rsidRDefault="000C387C">
      <w:pPr>
        <w:pStyle w:val="ConsPlusTitle"/>
        <w:jc w:val="center"/>
      </w:pPr>
      <w:r>
        <w:t>ЛЕНИНГРАДСКОЙ ОБЛАСТИ И ВЗАИМОДЕЙСТВИИ ОРГАНОВ</w:t>
      </w:r>
    </w:p>
    <w:p w:rsidR="000C387C" w:rsidRDefault="000C387C">
      <w:pPr>
        <w:pStyle w:val="ConsPlusTitle"/>
        <w:jc w:val="center"/>
      </w:pPr>
      <w:r>
        <w:t>МУНИЦИПАЛЬНОГО ЖИЛИЩНОГО КОНТРОЛЯ С ОРГАНОМ</w:t>
      </w:r>
    </w:p>
    <w:p w:rsidR="000C387C" w:rsidRDefault="000C387C">
      <w:pPr>
        <w:pStyle w:val="ConsPlusTitle"/>
        <w:jc w:val="center"/>
      </w:pPr>
      <w:r>
        <w:t>ГОСУДАРСТВЕННОГО ЖИЛИЩНОГО НАДЗОРА ЛЕНИНГРАДСКОЙ ОБЛАСТИ</w:t>
      </w:r>
    </w:p>
    <w:p w:rsidR="000C387C" w:rsidRDefault="000C387C">
      <w:pPr>
        <w:pStyle w:val="ConsPlusNormal"/>
      </w:pPr>
    </w:p>
    <w:p w:rsidR="000C387C" w:rsidRDefault="000C387C">
      <w:pPr>
        <w:pStyle w:val="ConsPlusNormal"/>
        <w:jc w:val="center"/>
      </w:pPr>
      <w:proofErr w:type="gramStart"/>
      <w:r>
        <w:t>(Принят Законодательным собранием Ленинградской области</w:t>
      </w:r>
      <w:proofErr w:type="gramEnd"/>
    </w:p>
    <w:p w:rsidR="000C387C" w:rsidRDefault="000C387C">
      <w:pPr>
        <w:pStyle w:val="ConsPlusNormal"/>
        <w:jc w:val="center"/>
      </w:pPr>
      <w:proofErr w:type="gramStart"/>
      <w:r>
        <w:t>26 июня 2013 года)</w:t>
      </w:r>
      <w:proofErr w:type="gramEnd"/>
    </w:p>
    <w:p w:rsidR="000C387C" w:rsidRDefault="000C387C">
      <w:pPr>
        <w:pStyle w:val="ConsPlusNormal"/>
        <w:jc w:val="center"/>
      </w:pPr>
    </w:p>
    <w:p w:rsidR="000C387C" w:rsidRDefault="000C387C">
      <w:pPr>
        <w:pStyle w:val="ConsPlusNormal"/>
        <w:jc w:val="center"/>
      </w:pPr>
      <w:r>
        <w:t>Список изменяющих документов</w:t>
      </w:r>
    </w:p>
    <w:p w:rsidR="000C387C" w:rsidRDefault="000C387C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Закона</w:t>
        </w:r>
      </w:hyperlink>
      <w:r>
        <w:t xml:space="preserve"> Ленинградской области от 21.11.2014 N 79-оз)</w:t>
      </w:r>
    </w:p>
    <w:p w:rsidR="000C387C" w:rsidRDefault="000C387C">
      <w:pPr>
        <w:pStyle w:val="ConsPlusNormal"/>
      </w:pPr>
    </w:p>
    <w:p w:rsidR="000C387C" w:rsidRDefault="000C387C">
      <w:pPr>
        <w:pStyle w:val="ConsPlusNormal"/>
        <w:ind w:firstLine="540"/>
        <w:jc w:val="both"/>
        <w:outlineLvl w:val="0"/>
      </w:pPr>
      <w:r>
        <w:t>Статья 1. Предмет регулирования настоящего областного закона</w:t>
      </w:r>
    </w:p>
    <w:p w:rsidR="000C387C" w:rsidRDefault="000C387C">
      <w:pPr>
        <w:pStyle w:val="ConsPlusNormal"/>
      </w:pPr>
    </w:p>
    <w:p w:rsidR="000C387C" w:rsidRDefault="000C387C">
      <w:pPr>
        <w:pStyle w:val="ConsPlusNormal"/>
        <w:ind w:firstLine="540"/>
        <w:jc w:val="both"/>
      </w:pPr>
      <w:proofErr w:type="gramStart"/>
      <w:r>
        <w:t>Настоящим областным законом определяются порядок осуществления муниципального жилищного контроля на территории Ленинградской области и порядок взаимодействия органов местного самоуправления, уполномоченных на осуществление муниципального жилищного контроля (далее - органы муниципального жилищного контроля, орган муниципального жилищного контроля), с уполномоченным Правительством Ленинградской области органом регионального государственного жилищного надзора Ленинградской области (далее - орган государственного жилищного надзора) при организации и осуществлении муниципального жилищного контроля.</w:t>
      </w:r>
      <w:proofErr w:type="gramEnd"/>
    </w:p>
    <w:p w:rsidR="000C387C" w:rsidRDefault="000C387C">
      <w:pPr>
        <w:pStyle w:val="ConsPlusNormal"/>
      </w:pPr>
    </w:p>
    <w:p w:rsidR="000C387C" w:rsidRDefault="000C387C">
      <w:pPr>
        <w:pStyle w:val="ConsPlusNormal"/>
        <w:ind w:firstLine="540"/>
        <w:jc w:val="both"/>
        <w:outlineLvl w:val="0"/>
      </w:pPr>
      <w:r>
        <w:t>Статья 2. Основные понятия и термины, используемые в настоящем областном законе</w:t>
      </w:r>
    </w:p>
    <w:p w:rsidR="000C387C" w:rsidRDefault="000C387C">
      <w:pPr>
        <w:pStyle w:val="ConsPlusNormal"/>
      </w:pPr>
    </w:p>
    <w:p w:rsidR="000C387C" w:rsidRDefault="000C387C">
      <w:pPr>
        <w:pStyle w:val="ConsPlusNormal"/>
        <w:ind w:firstLine="540"/>
        <w:jc w:val="both"/>
      </w:pPr>
      <w:r>
        <w:t>Под муниципальным жилищным контролем понимается деятельность органов местного самоуправления, уполномоченных на организацию и проведение на территории муниципального образования 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областными законами в сфере жилищных отношений, а также муниципальными правовыми актами.</w:t>
      </w:r>
    </w:p>
    <w:p w:rsidR="000C387C" w:rsidRDefault="000C387C">
      <w:pPr>
        <w:pStyle w:val="ConsPlusNormal"/>
        <w:ind w:firstLine="540"/>
        <w:jc w:val="both"/>
      </w:pPr>
      <w:r>
        <w:t xml:space="preserve">Иные понятия и термины, используемые в настоящем областном законе, применяются в значениях, определенных Жилищным </w:t>
      </w:r>
      <w:hyperlink r:id="rId6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(далее - Федеральный закон).</w:t>
      </w:r>
    </w:p>
    <w:p w:rsidR="000C387C" w:rsidRDefault="000C387C">
      <w:pPr>
        <w:pStyle w:val="ConsPlusNormal"/>
      </w:pPr>
    </w:p>
    <w:p w:rsidR="000C387C" w:rsidRDefault="000C387C">
      <w:pPr>
        <w:pStyle w:val="ConsPlusNormal"/>
        <w:ind w:firstLine="540"/>
        <w:jc w:val="both"/>
        <w:outlineLvl w:val="0"/>
      </w:pPr>
      <w:r>
        <w:t>Статья 3. Порядок осуществления муниципального жилищного контроля на территории Ленинградской области</w:t>
      </w:r>
    </w:p>
    <w:p w:rsidR="000C387C" w:rsidRDefault="000C387C">
      <w:pPr>
        <w:pStyle w:val="ConsPlusNormal"/>
      </w:pPr>
    </w:p>
    <w:p w:rsidR="000C387C" w:rsidRDefault="000C387C">
      <w:pPr>
        <w:pStyle w:val="ConsPlusNormal"/>
        <w:ind w:firstLine="540"/>
        <w:jc w:val="both"/>
      </w:pPr>
      <w:r>
        <w:t xml:space="preserve">1. Порядок осуществления муниципального жилищного контроля на территории Ленинградской области определяется органами местного самоуправления и устанавливается муниципальными правовыми актами, принятыми в соответствии с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и настоящим областным законом. Муниципальный жилищный контроль осуществляют органы муниципального жилищного контроля поселений и городского округа Ленинградской области.</w:t>
      </w:r>
    </w:p>
    <w:p w:rsidR="000C387C" w:rsidRDefault="000C387C">
      <w:pPr>
        <w:pStyle w:val="ConsPlusNormal"/>
        <w:ind w:firstLine="540"/>
        <w:jc w:val="both"/>
      </w:pPr>
      <w:r>
        <w:lastRenderedPageBreak/>
        <w:t>2. Орган муниципального жилищного контроля не реже одного раза в квартал представляет в администрацию поселения (городского округа) отчет о проведении контрольных мероприятий за использованием и сохранностью муниципального жилищного фонда. Отчет органа муниципального жилищного контроля публикуется в средствах массовой информации и в информационно-телекоммуникационной сети "Интернет" не реже одного раза в квартал.</w:t>
      </w:r>
    </w:p>
    <w:p w:rsidR="000C387C" w:rsidRDefault="000C387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9" w:history="1">
        <w:r>
          <w:rPr>
            <w:color w:val="0000FF"/>
          </w:rPr>
          <w:t>Закона</w:t>
        </w:r>
      </w:hyperlink>
      <w:r>
        <w:t xml:space="preserve"> Ленинградской области от 21.11.2014 N 79-оз)</w:t>
      </w:r>
    </w:p>
    <w:p w:rsidR="000C387C" w:rsidRDefault="000C387C">
      <w:pPr>
        <w:pStyle w:val="ConsPlusNormal"/>
        <w:ind w:firstLine="540"/>
        <w:jc w:val="both"/>
      </w:pPr>
      <w:r>
        <w:t>Орган муниципального жилищного контроля не реже одного раза в квартал представляет в орган государственного жилищного надзора информацию о проведении контрольных мероприятий за использованием и сохранностью муниципального жилищного фонда.</w:t>
      </w:r>
    </w:p>
    <w:p w:rsidR="000C387C" w:rsidRDefault="000C387C">
      <w:pPr>
        <w:pStyle w:val="ConsPlusNormal"/>
        <w:ind w:firstLine="540"/>
        <w:jc w:val="both"/>
      </w:pPr>
      <w:r>
        <w:t xml:space="preserve">3. При осуществлении муниципального жилищного контроля уполномоченные должностные лица руководствуются Жилищным </w:t>
      </w:r>
      <w:hyperlink r:id="rId10" w:history="1">
        <w:r>
          <w:rPr>
            <w:color w:val="0000FF"/>
          </w:rPr>
          <w:t>кодексом</w:t>
        </w:r>
      </w:hyperlink>
      <w:r>
        <w:t xml:space="preserve"> Российской Федерации, Федеральным </w:t>
      </w:r>
      <w:hyperlink r:id="rId11" w:history="1">
        <w:r>
          <w:rPr>
            <w:color w:val="0000FF"/>
          </w:rPr>
          <w:t>законом</w:t>
        </w:r>
      </w:hyperlink>
      <w:r>
        <w:t>, настоящим областным законом и муниципальными правовыми актами по вопросам осуществления муниципального жилищного контроля.</w:t>
      </w:r>
    </w:p>
    <w:p w:rsidR="000C387C" w:rsidRDefault="000C387C">
      <w:pPr>
        <w:pStyle w:val="ConsPlusNormal"/>
        <w:ind w:firstLine="540"/>
        <w:jc w:val="both"/>
      </w:pPr>
      <w:r>
        <w:t xml:space="preserve">4. Права и обязанности уполномоченных должностных лиц, осуществляющих муниципальный жилищный контроль, определяются Жилищным </w:t>
      </w:r>
      <w:hyperlink r:id="rId12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0C387C" w:rsidRDefault="000C387C">
      <w:pPr>
        <w:pStyle w:val="ConsPlusNormal"/>
        <w:ind w:firstLine="540"/>
        <w:jc w:val="both"/>
      </w:pPr>
      <w:r>
        <w:t>5. Муниципальный жилищный контроль осуществляется путем:</w:t>
      </w:r>
    </w:p>
    <w:p w:rsidR="000C387C" w:rsidRDefault="000C387C">
      <w:pPr>
        <w:pStyle w:val="ConsPlusNormal"/>
        <w:ind w:firstLine="540"/>
        <w:jc w:val="both"/>
      </w:pPr>
      <w:r>
        <w:t>проведения 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фонда;</w:t>
      </w:r>
    </w:p>
    <w:p w:rsidR="000C387C" w:rsidRDefault="000C387C">
      <w:pPr>
        <w:pStyle w:val="ConsPlusNormal"/>
        <w:ind w:firstLine="540"/>
        <w:jc w:val="both"/>
      </w:pPr>
      <w:r>
        <w:t xml:space="preserve">проведения плановых и внеплановых проверок по основаниям, предусмотренным </w:t>
      </w:r>
      <w:hyperlink r:id="rId13" w:history="1">
        <w:r>
          <w:rPr>
            <w:color w:val="0000FF"/>
          </w:rPr>
          <w:t>частями 4.1</w:t>
        </w:r>
      </w:hyperlink>
      <w:r>
        <w:t xml:space="preserve"> и </w:t>
      </w:r>
      <w:hyperlink r:id="rId14" w:history="1">
        <w:r>
          <w:rPr>
            <w:color w:val="0000FF"/>
          </w:rPr>
          <w:t>4.2 статьи 20</w:t>
        </w:r>
      </w:hyperlink>
      <w:r>
        <w:t xml:space="preserve"> Жилищного кодекса Российской Федерации;</w:t>
      </w:r>
    </w:p>
    <w:p w:rsidR="000C387C" w:rsidRDefault="000C387C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Закона</w:t>
        </w:r>
      </w:hyperlink>
      <w:r>
        <w:t xml:space="preserve"> Ленинградской области от 21.11.2014 N 79-оз)</w:t>
      </w:r>
    </w:p>
    <w:p w:rsidR="000C387C" w:rsidRDefault="000C387C">
      <w:pPr>
        <w:pStyle w:val="ConsPlusNormal"/>
        <w:ind w:firstLine="540"/>
        <w:jc w:val="both"/>
      </w:pPr>
      <w:proofErr w:type="gramStart"/>
      <w:r>
        <w:t>выдачи предписания о прекращении нарушений обязательных требований, относящихся к сфере деятельности органа муниципального жилищного контроля, об устранении выявленных нарушений, о проведении мероприятий по обеспечению соблюдения обязательных требований, в том числе об устранении в шестимесячный срок со дня направления такого предписания несоответствия устава товарищества собственников жилья, жилищного, жилищно-строительного или иного специализированного потребительского кооператива, внесенных в устав изменений обязательным требованиям;</w:t>
      </w:r>
      <w:proofErr w:type="gramEnd"/>
    </w:p>
    <w:p w:rsidR="000C387C" w:rsidRDefault="000C387C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Закона</w:t>
        </w:r>
      </w:hyperlink>
      <w:r>
        <w:t xml:space="preserve"> Ленинградской области от 21.11.2014 N 79-оз)</w:t>
      </w:r>
    </w:p>
    <w:p w:rsidR="000C387C" w:rsidRDefault="000C387C">
      <w:pPr>
        <w:pStyle w:val="ConsPlusNormal"/>
        <w:ind w:firstLine="540"/>
        <w:jc w:val="both"/>
      </w:pPr>
      <w:r>
        <w:t>анализа исполнения обязательных требований, информация о нарушении которых получена в ходе осуществления муниципального жилищного контроля.</w:t>
      </w:r>
    </w:p>
    <w:p w:rsidR="000C387C" w:rsidRDefault="000C387C">
      <w:pPr>
        <w:pStyle w:val="ConsPlusNormal"/>
        <w:ind w:firstLine="540"/>
        <w:jc w:val="both"/>
      </w:pPr>
      <w:r>
        <w:t xml:space="preserve">6. По результатам проведения мероприятий по муниципальному жилищному контролю уполномоченное должностное лицо в порядке, установленном Федеральным </w:t>
      </w:r>
      <w:hyperlink r:id="rId17" w:history="1">
        <w:r>
          <w:rPr>
            <w:color w:val="0000FF"/>
          </w:rPr>
          <w:t>законом</w:t>
        </w:r>
      </w:hyperlink>
      <w:r>
        <w:t>, муниципальным правовым актом, составляет:</w:t>
      </w:r>
    </w:p>
    <w:p w:rsidR="000C387C" w:rsidRDefault="000C387C">
      <w:pPr>
        <w:pStyle w:val="ConsPlusNormal"/>
        <w:ind w:firstLine="540"/>
        <w:jc w:val="both"/>
      </w:pPr>
      <w:hyperlink r:id="rId18" w:history="1">
        <w:r>
          <w:rPr>
            <w:color w:val="0000FF"/>
          </w:rPr>
          <w:t>акт</w:t>
        </w:r>
      </w:hyperlink>
      <w:r>
        <w:t xml:space="preserve"> проверки в отношении юридических лиц, индивидуальных предпринимателей по форме, утвержденной приказом Министерства экономического развития Российской Федерации от 30 апреля 2009 года N 141 "О реализации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0C387C" w:rsidRDefault="000C387C">
      <w:pPr>
        <w:pStyle w:val="ConsPlusNormal"/>
        <w:ind w:firstLine="540"/>
        <w:jc w:val="both"/>
      </w:pPr>
      <w:r>
        <w:t>акт проверки в отношении граждан по форме, утвержденной муниципальным правовым актом.</w:t>
      </w:r>
    </w:p>
    <w:p w:rsidR="000C387C" w:rsidRDefault="000C387C">
      <w:pPr>
        <w:pStyle w:val="ConsPlusNormal"/>
        <w:ind w:firstLine="540"/>
        <w:jc w:val="both"/>
      </w:pPr>
      <w:r>
        <w:t xml:space="preserve">7. Плановые и внеплановые проверки соблюдения юридическими лицами, индивидуальными предпринимателями обязательных требований проводятся органами муниципального жилищного контроля в соответствии с </w:t>
      </w:r>
      <w:hyperlink r:id="rId19" w:history="1">
        <w:r>
          <w:rPr>
            <w:color w:val="0000FF"/>
          </w:rPr>
          <w:t>частями 4.1</w:t>
        </w:r>
      </w:hyperlink>
      <w:r>
        <w:t xml:space="preserve"> и </w:t>
      </w:r>
      <w:hyperlink r:id="rId20" w:history="1">
        <w:r>
          <w:rPr>
            <w:color w:val="0000FF"/>
          </w:rPr>
          <w:t>4.2 статьи 20</w:t>
        </w:r>
      </w:hyperlink>
      <w:r>
        <w:t xml:space="preserve"> Жилищного кодекса Российской Федерации и Федеральным </w:t>
      </w:r>
      <w:hyperlink r:id="rId21" w:history="1">
        <w:r>
          <w:rPr>
            <w:color w:val="0000FF"/>
          </w:rPr>
          <w:t>законом</w:t>
        </w:r>
      </w:hyperlink>
      <w:r>
        <w:t>.</w:t>
      </w:r>
    </w:p>
    <w:p w:rsidR="000C387C" w:rsidRDefault="000C387C">
      <w:pPr>
        <w:pStyle w:val="ConsPlusNormal"/>
        <w:ind w:firstLine="540"/>
        <w:jc w:val="both"/>
      </w:pPr>
      <w:r>
        <w:t>8. Внеплановые проверки соблюдения гражданами, проживающими в жилых помещениях, принадлежащих муниципальному образованию, требований жилищного законодательства проводятся органами муниципального жилищного контроля в порядке, установленном нормативным правовым актом органа местного самоуправления.</w:t>
      </w:r>
    </w:p>
    <w:p w:rsidR="000C387C" w:rsidRDefault="000C387C">
      <w:pPr>
        <w:pStyle w:val="ConsPlusNormal"/>
        <w:ind w:firstLine="540"/>
        <w:jc w:val="both"/>
      </w:pPr>
      <w:r>
        <w:t>9. Материально-техническое обеспечение мероприятий по муниципальному жилищному контролю осуществляется за счет средств бюджетов поселений и городского округа Ленинградской области.</w:t>
      </w:r>
    </w:p>
    <w:p w:rsidR="000C387C" w:rsidRDefault="000C387C">
      <w:pPr>
        <w:pStyle w:val="ConsPlusNormal"/>
      </w:pPr>
    </w:p>
    <w:p w:rsidR="000C387C" w:rsidRDefault="000C387C">
      <w:pPr>
        <w:pStyle w:val="ConsPlusNormal"/>
        <w:ind w:firstLine="540"/>
        <w:jc w:val="both"/>
        <w:outlineLvl w:val="0"/>
      </w:pPr>
      <w:r>
        <w:t>Статья 4. Порядок взаимодействия органов муниципального жилищного контроля с органом государственного жилищного надзора</w:t>
      </w:r>
    </w:p>
    <w:p w:rsidR="000C387C" w:rsidRDefault="000C387C">
      <w:pPr>
        <w:pStyle w:val="ConsPlusNormal"/>
      </w:pPr>
    </w:p>
    <w:p w:rsidR="000C387C" w:rsidRDefault="000C387C">
      <w:pPr>
        <w:pStyle w:val="ConsPlusNormal"/>
        <w:ind w:firstLine="540"/>
        <w:jc w:val="both"/>
      </w:pPr>
      <w:bookmarkStart w:id="0" w:name="P52"/>
      <w:bookmarkEnd w:id="0"/>
      <w:r>
        <w:t>1. Органы муниципального жилищного контроля и орган государственного жилищного надзора при организации и проведении проверок осуществляют взаимодействие по следующим вопросам:</w:t>
      </w:r>
    </w:p>
    <w:p w:rsidR="000C387C" w:rsidRDefault="000C387C">
      <w:pPr>
        <w:pStyle w:val="ConsPlusNormal"/>
        <w:ind w:firstLine="540"/>
        <w:jc w:val="both"/>
      </w:pPr>
      <w:r>
        <w:t>информирование о нормативных правовых актах и методических документах по вопросам организации и осуществления государственного жилищного надзора, муниципального жилищного контроля;</w:t>
      </w:r>
    </w:p>
    <w:p w:rsidR="000C387C" w:rsidRDefault="000C387C">
      <w:pPr>
        <w:pStyle w:val="ConsPlusNormal"/>
        <w:ind w:firstLine="540"/>
        <w:jc w:val="both"/>
      </w:pPr>
      <w:r>
        <w:t>определение целей, объема, сроков проведения плановых проверок;</w:t>
      </w:r>
    </w:p>
    <w:p w:rsidR="000C387C" w:rsidRDefault="000C387C">
      <w:pPr>
        <w:pStyle w:val="ConsPlusNormal"/>
        <w:ind w:firstLine="540"/>
        <w:jc w:val="both"/>
      </w:pPr>
      <w:r>
        <w:t>информирование о результатах проводимых проверок, состоянии соблюдения законодательства Российской Федерации в жилищной сфере и об эффективности государственного жилищного надзора, муниципального жилищного контроля;</w:t>
      </w:r>
    </w:p>
    <w:p w:rsidR="000C387C" w:rsidRDefault="000C387C">
      <w:pPr>
        <w:pStyle w:val="ConsPlusNormal"/>
        <w:ind w:firstLine="540"/>
        <w:jc w:val="both"/>
      </w:pPr>
      <w:r>
        <w:t>подготовка в установленном порядке предложений о совершенствовании законодательства Российской Федерации в части организации и осуществления государственного жилищного надзора, муниципального жилищного контроля;</w:t>
      </w:r>
    </w:p>
    <w:p w:rsidR="000C387C" w:rsidRDefault="000C387C">
      <w:pPr>
        <w:pStyle w:val="ConsPlusNormal"/>
        <w:ind w:firstLine="540"/>
        <w:jc w:val="both"/>
      </w:pPr>
      <w:r>
        <w:t>принятие административных регламентов взаимодействия органа государственного жилищного надзора, органов муниципального жилищного контроля при осуществлении государственного жилищного надзора, муниципального жилищного контроля;</w:t>
      </w:r>
    </w:p>
    <w:p w:rsidR="000C387C" w:rsidRDefault="000C387C">
      <w:pPr>
        <w:pStyle w:val="ConsPlusNormal"/>
        <w:ind w:firstLine="540"/>
        <w:jc w:val="both"/>
      </w:pPr>
      <w:r>
        <w:t>повышение квалификации специалистов, осуществляющих государственный жилищный надзор, муниципальный жилищный контроль.</w:t>
      </w:r>
    </w:p>
    <w:p w:rsidR="000C387C" w:rsidRDefault="000C387C">
      <w:pPr>
        <w:pStyle w:val="ConsPlusNormal"/>
        <w:ind w:firstLine="540"/>
        <w:jc w:val="both"/>
      </w:pPr>
      <w:r>
        <w:t xml:space="preserve">2. Обмен информацией по вопросам, указанным в </w:t>
      </w:r>
      <w:hyperlink w:anchor="P52" w:history="1">
        <w:r>
          <w:rPr>
            <w:color w:val="0000FF"/>
          </w:rPr>
          <w:t>части 1</w:t>
        </w:r>
      </w:hyperlink>
      <w:r>
        <w:t xml:space="preserve"> настоящей статьи, осуществляется на основании письменных запросов, направляемых посредством почтовой, электронной, факсимильной связи либо иным доступным способом.</w:t>
      </w:r>
    </w:p>
    <w:p w:rsidR="000C387C" w:rsidRDefault="000C387C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В случае выявления в ходе проверок фактов нарушения обязательных требований, ответственность за нарушение которых предусмотрена </w:t>
      </w:r>
      <w:hyperlink r:id="rId22" w:history="1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правонарушениях, органы муниципального жилищного контроля направляют материалы по таким проверкам в орган государственного жилищного надзора для решения вопроса о возбуждении производства по делу об административном правонарушении в соответствии с </w:t>
      </w:r>
      <w:hyperlink r:id="rId23" w:history="1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правонарушениях.</w:t>
      </w:r>
      <w:proofErr w:type="gramEnd"/>
    </w:p>
    <w:p w:rsidR="000C387C" w:rsidRDefault="000C387C">
      <w:pPr>
        <w:pStyle w:val="ConsPlusNormal"/>
        <w:ind w:firstLine="540"/>
        <w:jc w:val="both"/>
      </w:pPr>
      <w:r>
        <w:t>4. В случае необходимости проведения совместных проверок органы муниципального жилищного контроля разрабатывают проект административного регламента взаимодействия органа муниципального жилищного контроля поселения (городского округа) Ленинградской области и органа государственного жилищного надзора при осуществлении муниципального жилищного контроля.</w:t>
      </w:r>
    </w:p>
    <w:p w:rsidR="000C387C" w:rsidRDefault="000C387C">
      <w:pPr>
        <w:pStyle w:val="ConsPlusNormal"/>
        <w:ind w:firstLine="540"/>
        <w:jc w:val="both"/>
      </w:pPr>
      <w:r>
        <w:t>Административный регламент взаимодействия органа муниципального жилищного контроля поселения (городского округа) Ленинградской области и органа государственного жилищного надзора при осуществлении муниципального жилищного контроля утверждается нормативным правовым актом органа государственного жилищного надзора и муниципальным правовым актом соответствующего органа местного самоуправления.</w:t>
      </w:r>
    </w:p>
    <w:p w:rsidR="000C387C" w:rsidRDefault="000C387C">
      <w:pPr>
        <w:pStyle w:val="ConsPlusNormal"/>
        <w:ind w:firstLine="540"/>
        <w:jc w:val="both"/>
      </w:pPr>
      <w:r>
        <w:t>5. В целях организации взаимодействия органы муниципального жилищного контроля и орган государственного жилищного надзора вправе проводить совместные совещания, создавать постоянные консультативно-совещательные органы (советы, комиссии и т.д.), а также временные рабочие группы для обсуждения и выработки предложений по вопросам организации взаимодействия органов муниципального жилищного контроля и органа государственного жилищного надзора.</w:t>
      </w:r>
    </w:p>
    <w:p w:rsidR="000C387C" w:rsidRDefault="000C387C">
      <w:pPr>
        <w:pStyle w:val="ConsPlusNormal"/>
      </w:pPr>
    </w:p>
    <w:p w:rsidR="000C387C" w:rsidRDefault="000C387C">
      <w:pPr>
        <w:pStyle w:val="ConsPlusNormal"/>
        <w:ind w:firstLine="540"/>
        <w:jc w:val="both"/>
        <w:outlineLvl w:val="0"/>
      </w:pPr>
      <w:r>
        <w:t>Статья 5. Вступление в силу настоящего областного закона</w:t>
      </w:r>
    </w:p>
    <w:p w:rsidR="000C387C" w:rsidRDefault="000C387C">
      <w:pPr>
        <w:pStyle w:val="ConsPlusNormal"/>
      </w:pPr>
    </w:p>
    <w:p w:rsidR="000C387C" w:rsidRDefault="000C387C">
      <w:pPr>
        <w:pStyle w:val="ConsPlusNormal"/>
        <w:ind w:firstLine="540"/>
        <w:jc w:val="both"/>
      </w:pPr>
      <w:r>
        <w:t>Настоящий областной закон вступает в силу по истечении 10 дней со дня его официального опубликования.</w:t>
      </w:r>
    </w:p>
    <w:p w:rsidR="000C387C" w:rsidRDefault="000C387C">
      <w:pPr>
        <w:pStyle w:val="ConsPlusNormal"/>
      </w:pPr>
    </w:p>
    <w:p w:rsidR="000C387C" w:rsidRDefault="000C387C">
      <w:pPr>
        <w:pStyle w:val="ConsPlusNormal"/>
        <w:jc w:val="right"/>
      </w:pPr>
      <w:r>
        <w:t>Губернатор</w:t>
      </w:r>
    </w:p>
    <w:p w:rsidR="000C387C" w:rsidRDefault="000C387C">
      <w:pPr>
        <w:pStyle w:val="ConsPlusNormal"/>
        <w:jc w:val="right"/>
      </w:pPr>
      <w:r>
        <w:lastRenderedPageBreak/>
        <w:t>Ленинградской области</w:t>
      </w:r>
    </w:p>
    <w:p w:rsidR="000C387C" w:rsidRDefault="000C387C">
      <w:pPr>
        <w:pStyle w:val="ConsPlusNormal"/>
        <w:jc w:val="right"/>
      </w:pPr>
      <w:r>
        <w:t>А.Дрозденко</w:t>
      </w:r>
    </w:p>
    <w:p w:rsidR="000C387C" w:rsidRDefault="000C387C">
      <w:pPr>
        <w:pStyle w:val="ConsPlusNormal"/>
      </w:pPr>
      <w:r>
        <w:t>Санкт-Петербург</w:t>
      </w:r>
    </w:p>
    <w:p w:rsidR="000C387C" w:rsidRDefault="000C387C">
      <w:pPr>
        <w:pStyle w:val="ConsPlusNormal"/>
      </w:pPr>
      <w:r>
        <w:t>2 июля 2013 года</w:t>
      </w:r>
    </w:p>
    <w:p w:rsidR="000C387C" w:rsidRDefault="000C387C">
      <w:pPr>
        <w:pStyle w:val="ConsPlusNormal"/>
      </w:pPr>
      <w:r>
        <w:t>N 49-оз</w:t>
      </w:r>
    </w:p>
    <w:p w:rsidR="000C387C" w:rsidRDefault="000C387C">
      <w:pPr>
        <w:pStyle w:val="ConsPlusNormal"/>
      </w:pPr>
    </w:p>
    <w:p w:rsidR="000C387C" w:rsidRDefault="000C387C">
      <w:pPr>
        <w:pStyle w:val="ConsPlusNormal"/>
      </w:pPr>
    </w:p>
    <w:p w:rsidR="000C387C" w:rsidRDefault="000C387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420DA" w:rsidRDefault="000420DA"/>
    <w:sectPr w:rsidR="000420DA" w:rsidSect="00755C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0C387C"/>
    <w:rsid w:val="000420DA"/>
    <w:rsid w:val="000C387C"/>
    <w:rsid w:val="00631BEC"/>
    <w:rsid w:val="007028A0"/>
    <w:rsid w:val="008419D0"/>
    <w:rsid w:val="008D61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0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38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C38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C38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66F65A550F24EBC6EB3C0FBAEC93779CB91A47917803BEB378C29F63791DBB439F05E1A400A61DFc0i6H" TargetMode="External"/><Relationship Id="rId13" Type="http://schemas.openxmlformats.org/officeDocument/2006/relationships/hyperlink" Target="consultantplus://offline/ref=466F65A550F24EBC6EB3C0FBAEC93779CB92A57919853BEB378C29F63791DBB439F05E1A400B61D8c0iDH" TargetMode="External"/><Relationship Id="rId18" Type="http://schemas.openxmlformats.org/officeDocument/2006/relationships/hyperlink" Target="consultantplus://offline/ref=466F65A550F24EBC6EB3C0FBAEC93779CB90A27C1C823BEB378C29F63791DBB439F05E1A40c0i8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466F65A550F24EBC6EB3C0FBAEC93779CB91A47917803BEB378C29F63791DBB439F05E1A400A61DFc0i6H" TargetMode="External"/><Relationship Id="rId7" Type="http://schemas.openxmlformats.org/officeDocument/2006/relationships/hyperlink" Target="consultantplus://offline/ref=466F65A550F24EBC6EB3C0FBAEC93779CB91A47917803BEB378C29F63791DBB439F05E1A400A60DEc0iDH" TargetMode="External"/><Relationship Id="rId12" Type="http://schemas.openxmlformats.org/officeDocument/2006/relationships/hyperlink" Target="consultantplus://offline/ref=466F65A550F24EBC6EB3C0FBAEC93779CB92A57919853BEB378C29F63791DBB439F05E1A400B61D8c0i6H" TargetMode="External"/><Relationship Id="rId17" Type="http://schemas.openxmlformats.org/officeDocument/2006/relationships/hyperlink" Target="consultantplus://offline/ref=466F65A550F24EBC6EB3C0FBAEC93779CB91A47917803BEB378C29F63791DBB439F05E1A400A62DFc0i1H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66F65A550F24EBC6EB3DFEABBC93779C895A7771C863BEB378C29F63791DBB439F05E1A400A60DEc0i7H" TargetMode="External"/><Relationship Id="rId20" Type="http://schemas.openxmlformats.org/officeDocument/2006/relationships/hyperlink" Target="consultantplus://offline/ref=466F65A550F24EBC6EB3C0FBAEC93779CB92A57919853BEB378C29F63791DBB439F05E1A400B61D7c0i6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66F65A550F24EBC6EB3C0FBAEC93779CB92A57919853BEB378C29F63791DBB439F05E1A400B61D8c0i1H" TargetMode="External"/><Relationship Id="rId11" Type="http://schemas.openxmlformats.org/officeDocument/2006/relationships/hyperlink" Target="consultantplus://offline/ref=466F65A550F24EBC6EB3C0FBAEC93779CB91A47917803BEB378C29F637c9i1H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466F65A550F24EBC6EB3DFEABBC93779C895A7771C863BEB378C29F63791DBB439F05E1A400A60DFc0iCH" TargetMode="External"/><Relationship Id="rId15" Type="http://schemas.openxmlformats.org/officeDocument/2006/relationships/hyperlink" Target="consultantplus://offline/ref=466F65A550F24EBC6EB3DFEABBC93779C895A7771C863BEB378C29F63791DBB439F05E1A400A60DEc0i5H" TargetMode="External"/><Relationship Id="rId23" Type="http://schemas.openxmlformats.org/officeDocument/2006/relationships/hyperlink" Target="consultantplus://offline/ref=466F65A550F24EBC6EB3C0FBAEC93779CB92A57919863BEB378C29F637c9i1H" TargetMode="External"/><Relationship Id="rId10" Type="http://schemas.openxmlformats.org/officeDocument/2006/relationships/hyperlink" Target="consultantplus://offline/ref=466F65A550F24EBC6EB3C0FBAEC93779CB92A57919853BEB378C29F637c9i1H" TargetMode="External"/><Relationship Id="rId19" Type="http://schemas.openxmlformats.org/officeDocument/2006/relationships/hyperlink" Target="consultantplus://offline/ref=466F65A550F24EBC6EB3C0FBAEC93779CB92A57919853BEB378C29F63791DBB439F05E1A400B61D8c0iD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466F65A550F24EBC6EB3DFEABBC93779C895A7771C863BEB378C29F63791DBB439F05E1A400A60DFc0iDH" TargetMode="External"/><Relationship Id="rId14" Type="http://schemas.openxmlformats.org/officeDocument/2006/relationships/hyperlink" Target="consultantplus://offline/ref=466F65A550F24EBC6EB3C0FBAEC93779CB92A57919853BEB378C29F63791DBB439F05E1A400B62DAc0iDH" TargetMode="External"/><Relationship Id="rId22" Type="http://schemas.openxmlformats.org/officeDocument/2006/relationships/hyperlink" Target="consultantplus://offline/ref=466F65A550F24EBC6EB3C0FBAEC93779CB92A57919863BEB378C29F637c9i1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1825</Words>
  <Characters>10403</Characters>
  <Application>Microsoft Office Word</Application>
  <DocSecurity>0</DocSecurity>
  <Lines>86</Lines>
  <Paragraphs>24</Paragraphs>
  <ScaleCrop>false</ScaleCrop>
  <Company/>
  <LinksUpToDate>false</LinksUpToDate>
  <CharactersWithSpaces>12204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BruderE</dc:creator>
  <cp:lastModifiedBy>BruderE</cp:lastModifiedBy>
  <cp:revision>1</cp:revision>
  <dcterms:created xsi:type="dcterms:W3CDTF">2017-08-23T07:34:00Z</dcterms:created>
  <dcterms:modified xsi:type="dcterms:W3CDTF">2017-08-23T07:36:00Z</dcterms:modified>
</cp:coreProperties>
</file>